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A167" w14:textId="7C5FCBBD" w:rsidR="00F108F0" w:rsidRPr="008F5961" w:rsidRDefault="00F108F0" w:rsidP="00B54EC7">
      <w:pPr>
        <w:spacing w:line="312" w:lineRule="auto"/>
        <w:jc w:val="center"/>
        <w:rPr>
          <w:b/>
          <w:bCs/>
        </w:rPr>
      </w:pPr>
      <w:r w:rsidRPr="008F5961">
        <w:rPr>
          <w:b/>
          <w:bCs/>
        </w:rPr>
        <w:t>POSTANOWIENIE</w:t>
      </w:r>
      <w:r w:rsidR="00AD60D0">
        <w:rPr>
          <w:b/>
          <w:bCs/>
        </w:rPr>
        <w:t xml:space="preserve"> NR 33/</w:t>
      </w:r>
      <w:r w:rsidR="00264801" w:rsidRPr="00264801">
        <w:rPr>
          <w:b/>
          <w:bCs/>
        </w:rPr>
        <w:t>2021</w:t>
      </w:r>
    </w:p>
    <w:p w14:paraId="39F69A46" w14:textId="77777777" w:rsidR="00F108F0" w:rsidRPr="008F5961" w:rsidRDefault="00774A7B" w:rsidP="00B54EC7">
      <w:pPr>
        <w:spacing w:line="312" w:lineRule="auto"/>
        <w:jc w:val="center"/>
        <w:rPr>
          <w:b/>
        </w:rPr>
      </w:pPr>
      <w:r w:rsidRPr="008F5961">
        <w:rPr>
          <w:b/>
        </w:rPr>
        <w:t xml:space="preserve"> Komisarza Wyborczego </w:t>
      </w:r>
      <w:r w:rsidR="00192BE2" w:rsidRPr="008F5961">
        <w:rPr>
          <w:b/>
        </w:rPr>
        <w:t>w Legnicy</w:t>
      </w:r>
    </w:p>
    <w:p w14:paraId="44894F91" w14:textId="77777777" w:rsidR="00F108F0" w:rsidRPr="008F5961" w:rsidRDefault="00192BE2" w:rsidP="00B54EC7">
      <w:pPr>
        <w:spacing w:line="312" w:lineRule="auto"/>
        <w:jc w:val="center"/>
        <w:rPr>
          <w:b/>
        </w:rPr>
      </w:pPr>
      <w:r w:rsidRPr="008F5961">
        <w:rPr>
          <w:b/>
        </w:rPr>
        <w:t>z dnia 14 czerwca 2021</w:t>
      </w:r>
      <w:r w:rsidR="00F108F0" w:rsidRPr="008F5961">
        <w:rPr>
          <w:b/>
        </w:rPr>
        <w:t xml:space="preserve"> r.</w:t>
      </w:r>
    </w:p>
    <w:p w14:paraId="62BE39E0" w14:textId="77777777" w:rsidR="00F108F0" w:rsidRPr="008F5961" w:rsidRDefault="00F108F0" w:rsidP="00B54EC7">
      <w:pPr>
        <w:spacing w:line="312" w:lineRule="auto"/>
        <w:jc w:val="center"/>
        <w:rPr>
          <w:b/>
        </w:rPr>
      </w:pPr>
    </w:p>
    <w:p w14:paraId="36BF3C2A" w14:textId="395C4A3E" w:rsidR="00F108F0" w:rsidRDefault="00192BE2" w:rsidP="00B54EC7">
      <w:pPr>
        <w:spacing w:line="312" w:lineRule="auto"/>
        <w:jc w:val="center"/>
        <w:rPr>
          <w:b/>
          <w:bCs/>
        </w:rPr>
      </w:pPr>
      <w:r w:rsidRPr="008F5961">
        <w:rPr>
          <w:b/>
          <w:bCs/>
        </w:rPr>
        <w:t>w sprawie powołania</w:t>
      </w:r>
      <w:r w:rsidR="007828D9" w:rsidRPr="008F5961">
        <w:rPr>
          <w:b/>
          <w:bCs/>
        </w:rPr>
        <w:t xml:space="preserve"> Gminnej Komisji do spraw Referendum w Legnickim Polu</w:t>
      </w:r>
    </w:p>
    <w:p w14:paraId="2498F80E" w14:textId="77777777" w:rsidR="00AD60D0" w:rsidRPr="008F5961" w:rsidRDefault="00AD60D0" w:rsidP="00B54EC7">
      <w:pPr>
        <w:spacing w:line="312" w:lineRule="auto"/>
        <w:jc w:val="center"/>
        <w:rPr>
          <w:b/>
          <w:bCs/>
        </w:rPr>
      </w:pPr>
    </w:p>
    <w:p w14:paraId="6173DF69" w14:textId="02275108" w:rsidR="00F108F0" w:rsidRPr="00AD60D0" w:rsidRDefault="00AD60D0" w:rsidP="00B54EC7">
      <w:pPr>
        <w:spacing w:line="312" w:lineRule="auto"/>
        <w:rPr>
          <w:b/>
          <w:bCs/>
          <w:sz w:val="20"/>
        </w:rPr>
      </w:pPr>
      <w:r w:rsidRPr="00AD60D0">
        <w:rPr>
          <w:b/>
          <w:bCs/>
          <w:sz w:val="20"/>
        </w:rPr>
        <w:t>DLG- 778-2/23/20/21</w:t>
      </w:r>
    </w:p>
    <w:p w14:paraId="354EBC47" w14:textId="77777777" w:rsidR="0053083F" w:rsidRPr="008F5961" w:rsidRDefault="00E02C14" w:rsidP="00BE2329">
      <w:pPr>
        <w:spacing w:line="312" w:lineRule="auto"/>
        <w:ind w:firstLine="567"/>
        <w:jc w:val="both"/>
      </w:pPr>
      <w:r w:rsidRPr="008F5961">
        <w:t>Na podstawie art. 49 ust. 2 pkt</w:t>
      </w:r>
      <w:r w:rsidR="0053083F" w:rsidRPr="008F5961">
        <w:t>.</w:t>
      </w:r>
      <w:r w:rsidRPr="008F5961">
        <w:t xml:space="preserve"> 1</w:t>
      </w:r>
      <w:r w:rsidR="007828D9" w:rsidRPr="008F5961">
        <w:t xml:space="preserve"> ustawy z dnia 15 września 2000 r. o referendum lokalnym</w:t>
      </w:r>
      <w:r w:rsidRPr="008F5961">
        <w:t xml:space="preserve"> </w:t>
      </w:r>
      <w:r w:rsidR="003A5BE8" w:rsidRPr="008F5961">
        <w:t>(</w:t>
      </w:r>
      <w:r w:rsidR="005D72BC">
        <w:rPr>
          <w:szCs w:val="20"/>
        </w:rPr>
        <w:t>Dz. U. z 2019 r. poz. 741</w:t>
      </w:r>
      <w:r w:rsidRPr="008F5961">
        <w:rPr>
          <w:szCs w:val="20"/>
        </w:rPr>
        <w:t>)</w:t>
      </w:r>
      <w:r w:rsidR="0016078A" w:rsidRPr="008F5961">
        <w:rPr>
          <w:szCs w:val="20"/>
        </w:rPr>
        <w:t xml:space="preserve">, </w:t>
      </w:r>
      <w:r w:rsidR="00192BE2" w:rsidRPr="008F5961">
        <w:rPr>
          <w:color w:val="000000"/>
        </w:rPr>
        <w:t>Komisarz Wyborczy w Legnicy</w:t>
      </w:r>
      <w:r w:rsidR="00C628E7" w:rsidRPr="008F5961">
        <w:rPr>
          <w:color w:val="000000"/>
        </w:rPr>
        <w:t xml:space="preserve"> </w:t>
      </w:r>
      <w:r w:rsidR="00F108F0" w:rsidRPr="008F5961">
        <w:t>postanawia</w:t>
      </w:r>
      <w:r w:rsidR="0016078A" w:rsidRPr="008F5961">
        <w:t>, co następuje</w:t>
      </w:r>
      <w:r w:rsidR="00F108F0" w:rsidRPr="008F5961">
        <w:t>:</w:t>
      </w:r>
    </w:p>
    <w:p w14:paraId="2B0D893D" w14:textId="6C49CA48" w:rsidR="00226218" w:rsidRPr="008F5961" w:rsidRDefault="00F108F0" w:rsidP="00AD60D0">
      <w:pPr>
        <w:spacing w:after="120" w:line="312" w:lineRule="auto"/>
        <w:jc w:val="both"/>
      </w:pPr>
      <w:r w:rsidRPr="008F5961">
        <w:t>§ 1.</w:t>
      </w:r>
      <w:r w:rsidR="00AD60D0">
        <w:t xml:space="preserve"> </w:t>
      </w:r>
      <w:r w:rsidR="0016078A" w:rsidRPr="008F5961">
        <w:t>W celu przeprowadz</w:t>
      </w:r>
      <w:r w:rsidRPr="008F5961">
        <w:t>enia</w:t>
      </w:r>
      <w:r w:rsidR="004D5C60" w:rsidRPr="008F5961">
        <w:t xml:space="preserve"> </w:t>
      </w:r>
      <w:r w:rsidR="00C628E7" w:rsidRPr="008F5961">
        <w:t xml:space="preserve">referendum </w:t>
      </w:r>
      <w:r w:rsidR="00192BE2" w:rsidRPr="008F5961">
        <w:t>gminnego</w:t>
      </w:r>
      <w:r w:rsidR="00B546E4" w:rsidRPr="008F5961">
        <w:t xml:space="preserve"> </w:t>
      </w:r>
      <w:r w:rsidR="00192BE2" w:rsidRPr="008F5961">
        <w:t>w sprawie odwołania Wójta Gminy Legnickie Pole przed upływem kadencji oraz odwołania Rady Gminy Legnickie Pole przed upływem kadencji</w:t>
      </w:r>
      <w:r w:rsidR="00B546E4" w:rsidRPr="008F5961">
        <w:t>, zarządzon</w:t>
      </w:r>
      <w:r w:rsidR="00C628E7" w:rsidRPr="008F5961">
        <w:t>ego</w:t>
      </w:r>
      <w:r w:rsidR="00B546E4" w:rsidRPr="008F5961">
        <w:t xml:space="preserve"> na dzień </w:t>
      </w:r>
      <w:r w:rsidR="00192BE2" w:rsidRPr="008F5961">
        <w:t>11 lipca 2021</w:t>
      </w:r>
      <w:r w:rsidR="00B546E4" w:rsidRPr="008F5961">
        <w:t xml:space="preserve"> r.</w:t>
      </w:r>
      <w:r w:rsidR="004D5C60" w:rsidRPr="008F5961">
        <w:t>,</w:t>
      </w:r>
      <w:r w:rsidR="00C628E7" w:rsidRPr="008F5961">
        <w:t xml:space="preserve"> powoł</w:t>
      </w:r>
      <w:r w:rsidR="0016078A" w:rsidRPr="008F5961">
        <w:t>uje się</w:t>
      </w:r>
      <w:r w:rsidR="004875E9" w:rsidRPr="008F5961">
        <w:t xml:space="preserve"> </w:t>
      </w:r>
      <w:r w:rsidR="00192BE2" w:rsidRPr="008F5961">
        <w:t>Gminną Komisję do spraw Referendum w Legnickim Polu</w:t>
      </w:r>
      <w:r w:rsidR="007828D9" w:rsidRPr="008F5961">
        <w:t xml:space="preserve"> </w:t>
      </w:r>
      <w:r w:rsidR="0016078A" w:rsidRPr="008F5961">
        <w:t>z siedzibą</w:t>
      </w:r>
      <w:r w:rsidR="00192BE2" w:rsidRPr="008F5961">
        <w:t xml:space="preserve"> </w:t>
      </w:r>
      <w:r w:rsidR="00AD60D0">
        <w:t>Urzędzie Gminy Legnickie Pole</w:t>
      </w:r>
    </w:p>
    <w:p w14:paraId="4156A806" w14:textId="77777777" w:rsidR="00F108F0" w:rsidRPr="008F5961" w:rsidRDefault="00550A64" w:rsidP="00B54EC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F5961">
        <w:rPr>
          <w:sz w:val="24"/>
          <w:szCs w:val="24"/>
        </w:rPr>
        <w:t>w składzie</w:t>
      </w:r>
      <w:r w:rsidR="00F108F0" w:rsidRPr="008F5961">
        <w:rPr>
          <w:sz w:val="24"/>
          <w:szCs w:val="24"/>
        </w:rPr>
        <w:t>:</w:t>
      </w:r>
    </w:p>
    <w:p w14:paraId="3478D73B" w14:textId="77777777" w:rsidR="007E04AC" w:rsidRPr="008F5961" w:rsidRDefault="007E04AC" w:rsidP="00B54EC7">
      <w:pPr>
        <w:pStyle w:val="Tekstpodstawowywcity2"/>
        <w:spacing w:line="312" w:lineRule="auto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2182E" w:rsidRPr="008F5961" w14:paraId="4590BB96" w14:textId="77777777" w:rsidTr="00A41E27">
        <w:tc>
          <w:tcPr>
            <w:tcW w:w="1284" w:type="dxa"/>
            <w:shd w:val="clear" w:color="auto" w:fill="auto"/>
          </w:tcPr>
          <w:p w14:paraId="6E6FA4DB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1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4C1465C3" w14:textId="3F5186FD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Agata Babiarz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inicjatora referendum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Legnica</w:t>
            </w:r>
          </w:p>
        </w:tc>
      </w:tr>
      <w:tr w:rsidR="0032182E" w:rsidRPr="008F5961" w14:paraId="1DA90D6E" w14:textId="77777777" w:rsidTr="00A41E27">
        <w:tc>
          <w:tcPr>
            <w:tcW w:w="1284" w:type="dxa"/>
            <w:shd w:val="clear" w:color="auto" w:fill="auto"/>
          </w:tcPr>
          <w:p w14:paraId="302777F7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2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753216FE" w14:textId="77777777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Sylwia Wanda Gil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inicjatora referendum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Koskowice</w:t>
            </w:r>
          </w:p>
        </w:tc>
      </w:tr>
      <w:tr w:rsidR="0032182E" w:rsidRPr="008F5961" w14:paraId="6471DB08" w14:textId="77777777" w:rsidTr="00A41E27">
        <w:tc>
          <w:tcPr>
            <w:tcW w:w="1284" w:type="dxa"/>
            <w:shd w:val="clear" w:color="auto" w:fill="auto"/>
          </w:tcPr>
          <w:p w14:paraId="7974F1E0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3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16701211" w14:textId="77777777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Mariusz Paweł Jończyk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y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inicjatora referendum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Legnickie Pole</w:t>
            </w:r>
          </w:p>
        </w:tc>
      </w:tr>
      <w:tr w:rsidR="0032182E" w:rsidRPr="008F5961" w14:paraId="37BE52FB" w14:textId="77777777" w:rsidTr="00A41E27">
        <w:tc>
          <w:tcPr>
            <w:tcW w:w="1284" w:type="dxa"/>
            <w:shd w:val="clear" w:color="auto" w:fill="auto"/>
          </w:tcPr>
          <w:p w14:paraId="7EECBF55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4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5B7522A1" w14:textId="77777777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8F5961">
              <w:rPr>
                <w:b/>
                <w:sz w:val="24"/>
                <w:szCs w:val="24"/>
              </w:rPr>
              <w:t>Mogilewska</w:t>
            </w:r>
            <w:proofErr w:type="spellEnd"/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organ wykonawczy jednostki samorządu terytorialnego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Nowa Wieś Legnicka</w:t>
            </w:r>
          </w:p>
        </w:tc>
      </w:tr>
      <w:tr w:rsidR="0032182E" w:rsidRPr="008F5961" w14:paraId="54A4DD97" w14:textId="77777777" w:rsidTr="00A41E27">
        <w:tc>
          <w:tcPr>
            <w:tcW w:w="1284" w:type="dxa"/>
            <w:shd w:val="clear" w:color="auto" w:fill="auto"/>
          </w:tcPr>
          <w:p w14:paraId="1B822E85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5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6C3F54CB" w14:textId="03F07BD7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 xml:space="preserve">Sławomir Stanisław </w:t>
            </w:r>
            <w:proofErr w:type="spellStart"/>
            <w:r w:rsidRPr="008F5961">
              <w:rPr>
                <w:b/>
                <w:sz w:val="24"/>
                <w:szCs w:val="24"/>
              </w:rPr>
              <w:t>Pienias</w:t>
            </w:r>
            <w:proofErr w:type="spellEnd"/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y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AD60D0">
              <w:rPr>
                <w:sz w:val="24"/>
                <w:szCs w:val="24"/>
              </w:rPr>
              <w:t>organ uchwałodawczy</w:t>
            </w:r>
            <w:r w:rsidR="00D25FE9" w:rsidRPr="008F5961">
              <w:rPr>
                <w:sz w:val="24"/>
                <w:szCs w:val="24"/>
              </w:rPr>
              <w:t xml:space="preserve"> jednostki samorządu terytorialnego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Legnickie Pole</w:t>
            </w:r>
          </w:p>
        </w:tc>
      </w:tr>
      <w:tr w:rsidR="0032182E" w:rsidRPr="008F5961" w14:paraId="36A8D573" w14:textId="77777777" w:rsidTr="00A41E27">
        <w:tc>
          <w:tcPr>
            <w:tcW w:w="1284" w:type="dxa"/>
            <w:shd w:val="clear" w:color="auto" w:fill="auto"/>
          </w:tcPr>
          <w:p w14:paraId="53D5CEC8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6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4C6AC232" w14:textId="37DCCD56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 xml:space="preserve">Anna Jadwiga </w:t>
            </w:r>
            <w:proofErr w:type="spellStart"/>
            <w:r w:rsidRPr="008F5961">
              <w:rPr>
                <w:b/>
                <w:sz w:val="24"/>
                <w:szCs w:val="24"/>
              </w:rPr>
              <w:t>Tymków</w:t>
            </w:r>
            <w:proofErr w:type="spellEnd"/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AD60D0">
              <w:rPr>
                <w:sz w:val="24"/>
                <w:szCs w:val="24"/>
              </w:rPr>
              <w:t>organ uchwałodawczy</w:t>
            </w:r>
            <w:r w:rsidR="00D25FE9" w:rsidRPr="008F5961">
              <w:rPr>
                <w:sz w:val="24"/>
                <w:szCs w:val="24"/>
              </w:rPr>
              <w:t xml:space="preserve"> jednostki samorządu terytorialnego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Koskowice</w:t>
            </w:r>
          </w:p>
        </w:tc>
      </w:tr>
      <w:tr w:rsidR="0032182E" w:rsidRPr="008F5961" w14:paraId="061386F3" w14:textId="77777777" w:rsidTr="00A41E27">
        <w:tc>
          <w:tcPr>
            <w:tcW w:w="1284" w:type="dxa"/>
            <w:shd w:val="clear" w:color="auto" w:fill="auto"/>
          </w:tcPr>
          <w:p w14:paraId="06117C17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7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67D233A1" w14:textId="77777777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Kazimiera Zabłotna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organ wykonawczy jednostki samorządu terytorialnego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Legnickie Pole</w:t>
            </w:r>
          </w:p>
        </w:tc>
      </w:tr>
      <w:tr w:rsidR="0032182E" w:rsidRPr="008F5961" w14:paraId="312FE173" w14:textId="77777777" w:rsidTr="00A41E27">
        <w:tc>
          <w:tcPr>
            <w:tcW w:w="1284" w:type="dxa"/>
            <w:shd w:val="clear" w:color="auto" w:fill="auto"/>
          </w:tcPr>
          <w:p w14:paraId="362CDB7D" w14:textId="77777777"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8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71ED21A0" w14:textId="77777777"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Andżelika Łucja Żółkiewska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inicjatora referendum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Legnickie Pole</w:t>
            </w:r>
          </w:p>
        </w:tc>
      </w:tr>
    </w:tbl>
    <w:p w14:paraId="7B2435E6" w14:textId="2CBE30D6" w:rsidR="0053083F" w:rsidRPr="00AD60D0" w:rsidRDefault="00F108F0" w:rsidP="00AD60D0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color w:val="000000"/>
        </w:rPr>
      </w:pPr>
      <w:r w:rsidRPr="008F5961">
        <w:t>§ 2.</w:t>
      </w:r>
      <w:r w:rsidR="00AD60D0">
        <w:t xml:space="preserve"> </w:t>
      </w:r>
      <w:r w:rsidR="0053083F" w:rsidRPr="008F5961">
        <w:t>Skład Komisji poda</w:t>
      </w:r>
      <w:r w:rsidR="00B54EC7" w:rsidRPr="008F5961">
        <w:t>je się</w:t>
      </w:r>
      <w:r w:rsidR="0053083F" w:rsidRPr="008F5961">
        <w:t xml:space="preserve"> do publicznej wiadomości w Biuletynie Informacji Publicz</w:t>
      </w:r>
      <w:r w:rsidR="00D25FE9" w:rsidRPr="008F5961">
        <w:t>nej Komisarza Wyborczego w Legnicy</w:t>
      </w:r>
      <w:r w:rsidR="0053083F" w:rsidRPr="008F5961">
        <w:t xml:space="preserve"> oraz Biuletynie Infor</w:t>
      </w:r>
      <w:r w:rsidR="007828D9" w:rsidRPr="008F5961">
        <w:t>macji Publicznej</w:t>
      </w:r>
      <w:r w:rsidR="00D25FE9" w:rsidRPr="008F5961">
        <w:t xml:space="preserve"> Urzędu Gminy Legnickie Pole</w:t>
      </w:r>
      <w:r w:rsidR="0053083F" w:rsidRPr="008F5961">
        <w:t xml:space="preserve">. </w:t>
      </w:r>
    </w:p>
    <w:p w14:paraId="7A9873B4" w14:textId="4A931C18" w:rsidR="006C5EE1" w:rsidRPr="008F5961" w:rsidRDefault="0053083F" w:rsidP="009C1EE7">
      <w:pPr>
        <w:spacing w:before="120" w:after="120" w:line="312" w:lineRule="auto"/>
      </w:pPr>
      <w:r w:rsidRPr="008F5961">
        <w:t>§ 3.</w:t>
      </w:r>
      <w:r w:rsidR="00F108F0" w:rsidRPr="008F5961">
        <w:t xml:space="preserve">Postanowienie </w:t>
      </w:r>
      <w:r w:rsidR="00861C64">
        <w:t>wchodzi w życie z dniem podpisania</w:t>
      </w:r>
      <w:r w:rsidR="00F108F0" w:rsidRPr="008F5961">
        <w:t>.</w:t>
      </w:r>
    </w:p>
    <w:p w14:paraId="459BB8BA" w14:textId="44466EE6" w:rsidR="00BE3E9D" w:rsidRPr="008F5961" w:rsidRDefault="00BE3E9D" w:rsidP="009C1EE7">
      <w:pPr>
        <w:spacing w:before="120" w:after="120" w:line="312" w:lineRule="auto"/>
      </w:pPr>
    </w:p>
    <w:p w14:paraId="020A86A0" w14:textId="723E620E" w:rsidR="00BE3E9D" w:rsidRPr="008F5961" w:rsidRDefault="00BE3E9D" w:rsidP="00BE3E9D">
      <w:pPr>
        <w:spacing w:line="360" w:lineRule="auto"/>
        <w:ind w:left="4536"/>
        <w:jc w:val="center"/>
      </w:pPr>
      <w:r w:rsidRPr="008F5961">
        <w:rPr>
          <w:b/>
          <w:bCs/>
        </w:rPr>
        <w:t>Komisarz Wyborczy</w:t>
      </w:r>
      <w:r w:rsidRPr="008F5961">
        <w:rPr>
          <w:b/>
          <w:bCs/>
        </w:rPr>
        <w:br/>
        <w:t>w Legnicy</w:t>
      </w:r>
      <w:r w:rsidR="007C7C36">
        <w:rPr>
          <w:b/>
          <w:bCs/>
        </w:rPr>
        <w:t xml:space="preserve"> </w:t>
      </w:r>
    </w:p>
    <w:p w14:paraId="0C9A1476" w14:textId="274C001F" w:rsidR="00BE3E9D" w:rsidRPr="008F5961" w:rsidRDefault="007C7C36" w:rsidP="00BE3E9D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bookmarkStart w:id="0" w:name="_GoBack"/>
      <w:bookmarkEnd w:id="0"/>
      <w:r w:rsidR="00BE3E9D" w:rsidRPr="008F5961">
        <w:rPr>
          <w:b/>
          <w:bCs/>
        </w:rPr>
        <w:t>Artur Waluk</w:t>
      </w:r>
    </w:p>
    <w:sectPr w:rsidR="00BE3E9D" w:rsidRPr="008F5961" w:rsidSect="00AD60D0">
      <w:headerReference w:type="default" r:id="rId8"/>
      <w:pgSz w:w="11906" w:h="16838"/>
      <w:pgMar w:top="426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9DC3" w14:textId="77777777" w:rsidR="00661209" w:rsidRDefault="00661209">
      <w:r>
        <w:separator/>
      </w:r>
    </w:p>
  </w:endnote>
  <w:endnote w:type="continuationSeparator" w:id="0">
    <w:p w14:paraId="6125F950" w14:textId="77777777" w:rsidR="00661209" w:rsidRDefault="006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1E29" w14:textId="77777777" w:rsidR="00661209" w:rsidRDefault="00661209">
      <w:r>
        <w:separator/>
      </w:r>
    </w:p>
  </w:footnote>
  <w:footnote w:type="continuationSeparator" w:id="0">
    <w:p w14:paraId="010D09E6" w14:textId="77777777" w:rsidR="00661209" w:rsidRDefault="0066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8EB8" w14:textId="77777777" w:rsidR="0012205B" w:rsidRPr="0012205B" w:rsidRDefault="00884F4C" w:rsidP="0012205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5430"/>
    <w:rsid w:val="00036E7D"/>
    <w:rsid w:val="00046A6F"/>
    <w:rsid w:val="000550AC"/>
    <w:rsid w:val="00055F34"/>
    <w:rsid w:val="00057613"/>
    <w:rsid w:val="00076EE4"/>
    <w:rsid w:val="000D1051"/>
    <w:rsid w:val="000E0847"/>
    <w:rsid w:val="000E1495"/>
    <w:rsid w:val="000E4A4E"/>
    <w:rsid w:val="0012205B"/>
    <w:rsid w:val="001431BF"/>
    <w:rsid w:val="0014592A"/>
    <w:rsid w:val="001511CF"/>
    <w:rsid w:val="0016078A"/>
    <w:rsid w:val="001624B5"/>
    <w:rsid w:val="001841B9"/>
    <w:rsid w:val="001903A9"/>
    <w:rsid w:val="00192BE2"/>
    <w:rsid w:val="001A740C"/>
    <w:rsid w:val="001B47BC"/>
    <w:rsid w:val="001B66A4"/>
    <w:rsid w:val="001C7BA5"/>
    <w:rsid w:val="0020161F"/>
    <w:rsid w:val="002230B5"/>
    <w:rsid w:val="00226218"/>
    <w:rsid w:val="00234B2D"/>
    <w:rsid w:val="002454B1"/>
    <w:rsid w:val="00264801"/>
    <w:rsid w:val="00272F94"/>
    <w:rsid w:val="002A2A9B"/>
    <w:rsid w:val="002C2113"/>
    <w:rsid w:val="002C61F8"/>
    <w:rsid w:val="002F5C74"/>
    <w:rsid w:val="0032182E"/>
    <w:rsid w:val="00326C97"/>
    <w:rsid w:val="0033116F"/>
    <w:rsid w:val="0038626D"/>
    <w:rsid w:val="00387F7D"/>
    <w:rsid w:val="003A5BE8"/>
    <w:rsid w:val="003C5CF3"/>
    <w:rsid w:val="003D4B97"/>
    <w:rsid w:val="0044582C"/>
    <w:rsid w:val="00451958"/>
    <w:rsid w:val="00463FC9"/>
    <w:rsid w:val="004674DE"/>
    <w:rsid w:val="00480195"/>
    <w:rsid w:val="004875E9"/>
    <w:rsid w:val="004B2412"/>
    <w:rsid w:val="004C09E6"/>
    <w:rsid w:val="004C3320"/>
    <w:rsid w:val="004C35D9"/>
    <w:rsid w:val="004C6F94"/>
    <w:rsid w:val="004D5C60"/>
    <w:rsid w:val="0053083F"/>
    <w:rsid w:val="00550A64"/>
    <w:rsid w:val="00582E99"/>
    <w:rsid w:val="005857E0"/>
    <w:rsid w:val="00587CCD"/>
    <w:rsid w:val="005D72BC"/>
    <w:rsid w:val="00602C17"/>
    <w:rsid w:val="00610C83"/>
    <w:rsid w:val="0061303C"/>
    <w:rsid w:val="00620543"/>
    <w:rsid w:val="00640DC8"/>
    <w:rsid w:val="00641038"/>
    <w:rsid w:val="00647D30"/>
    <w:rsid w:val="00661209"/>
    <w:rsid w:val="006A23BF"/>
    <w:rsid w:val="006B26C9"/>
    <w:rsid w:val="006C5EE1"/>
    <w:rsid w:val="00704306"/>
    <w:rsid w:val="007175FC"/>
    <w:rsid w:val="0073322D"/>
    <w:rsid w:val="00745C08"/>
    <w:rsid w:val="0075179C"/>
    <w:rsid w:val="00774A7B"/>
    <w:rsid w:val="00780633"/>
    <w:rsid w:val="007828D9"/>
    <w:rsid w:val="007870E5"/>
    <w:rsid w:val="00792BD5"/>
    <w:rsid w:val="007A4550"/>
    <w:rsid w:val="007B1B79"/>
    <w:rsid w:val="007C7C36"/>
    <w:rsid w:val="007D25BE"/>
    <w:rsid w:val="007E04AC"/>
    <w:rsid w:val="007E5183"/>
    <w:rsid w:val="00800D35"/>
    <w:rsid w:val="00832757"/>
    <w:rsid w:val="008374BF"/>
    <w:rsid w:val="00853531"/>
    <w:rsid w:val="00861C64"/>
    <w:rsid w:val="00884F4C"/>
    <w:rsid w:val="0089217A"/>
    <w:rsid w:val="008A3301"/>
    <w:rsid w:val="008A7163"/>
    <w:rsid w:val="008B7702"/>
    <w:rsid w:val="008C451B"/>
    <w:rsid w:val="008C73B6"/>
    <w:rsid w:val="008C7C3D"/>
    <w:rsid w:val="008D72F1"/>
    <w:rsid w:val="008E1BE7"/>
    <w:rsid w:val="008E255E"/>
    <w:rsid w:val="008F5961"/>
    <w:rsid w:val="00901F5F"/>
    <w:rsid w:val="0091047A"/>
    <w:rsid w:val="009158FB"/>
    <w:rsid w:val="00924F87"/>
    <w:rsid w:val="0093149D"/>
    <w:rsid w:val="0094768C"/>
    <w:rsid w:val="00980B5A"/>
    <w:rsid w:val="00990EF9"/>
    <w:rsid w:val="009A7F1F"/>
    <w:rsid w:val="009C1EE7"/>
    <w:rsid w:val="009D3DA4"/>
    <w:rsid w:val="009D437C"/>
    <w:rsid w:val="009E0CFF"/>
    <w:rsid w:val="009E6A1D"/>
    <w:rsid w:val="00A00A5D"/>
    <w:rsid w:val="00A06713"/>
    <w:rsid w:val="00A31238"/>
    <w:rsid w:val="00A41E27"/>
    <w:rsid w:val="00A51B82"/>
    <w:rsid w:val="00A6726E"/>
    <w:rsid w:val="00A8675A"/>
    <w:rsid w:val="00AA600F"/>
    <w:rsid w:val="00AB02BA"/>
    <w:rsid w:val="00AD2B21"/>
    <w:rsid w:val="00AD5B67"/>
    <w:rsid w:val="00AD60D0"/>
    <w:rsid w:val="00B361BD"/>
    <w:rsid w:val="00B53C09"/>
    <w:rsid w:val="00B546E4"/>
    <w:rsid w:val="00B54EC7"/>
    <w:rsid w:val="00B60F95"/>
    <w:rsid w:val="00B61CD2"/>
    <w:rsid w:val="00B648EE"/>
    <w:rsid w:val="00B67965"/>
    <w:rsid w:val="00B67D31"/>
    <w:rsid w:val="00B757E4"/>
    <w:rsid w:val="00B86393"/>
    <w:rsid w:val="00BB2131"/>
    <w:rsid w:val="00BC2EC2"/>
    <w:rsid w:val="00BE2329"/>
    <w:rsid w:val="00BE3E9D"/>
    <w:rsid w:val="00C107E3"/>
    <w:rsid w:val="00C51C46"/>
    <w:rsid w:val="00C51E6A"/>
    <w:rsid w:val="00C628E7"/>
    <w:rsid w:val="00C81307"/>
    <w:rsid w:val="00C931E6"/>
    <w:rsid w:val="00CB2D70"/>
    <w:rsid w:val="00CE001B"/>
    <w:rsid w:val="00CF12BC"/>
    <w:rsid w:val="00CF4E16"/>
    <w:rsid w:val="00D00CEA"/>
    <w:rsid w:val="00D25FE9"/>
    <w:rsid w:val="00D72754"/>
    <w:rsid w:val="00D80BD3"/>
    <w:rsid w:val="00D86C6E"/>
    <w:rsid w:val="00D87F91"/>
    <w:rsid w:val="00DA4AEC"/>
    <w:rsid w:val="00DB0560"/>
    <w:rsid w:val="00DC2A38"/>
    <w:rsid w:val="00DD3F16"/>
    <w:rsid w:val="00DF1C01"/>
    <w:rsid w:val="00E00EBB"/>
    <w:rsid w:val="00E02C14"/>
    <w:rsid w:val="00E0312D"/>
    <w:rsid w:val="00E1616D"/>
    <w:rsid w:val="00E32021"/>
    <w:rsid w:val="00E328ED"/>
    <w:rsid w:val="00E43733"/>
    <w:rsid w:val="00E5623A"/>
    <w:rsid w:val="00E576D4"/>
    <w:rsid w:val="00E61A01"/>
    <w:rsid w:val="00E641E1"/>
    <w:rsid w:val="00E82AC6"/>
    <w:rsid w:val="00EA16B0"/>
    <w:rsid w:val="00EA7F58"/>
    <w:rsid w:val="00EB43CF"/>
    <w:rsid w:val="00EB6E65"/>
    <w:rsid w:val="00EB6EAC"/>
    <w:rsid w:val="00EC22B5"/>
    <w:rsid w:val="00EC337F"/>
    <w:rsid w:val="00EC5ECA"/>
    <w:rsid w:val="00EC774D"/>
    <w:rsid w:val="00EF4C7B"/>
    <w:rsid w:val="00F02368"/>
    <w:rsid w:val="00F0696E"/>
    <w:rsid w:val="00F108F0"/>
    <w:rsid w:val="00F25568"/>
    <w:rsid w:val="00F31544"/>
    <w:rsid w:val="00F364EA"/>
    <w:rsid w:val="00F51B74"/>
    <w:rsid w:val="00F5203A"/>
    <w:rsid w:val="00F521FE"/>
    <w:rsid w:val="00F52696"/>
    <w:rsid w:val="00F75BF8"/>
    <w:rsid w:val="00F76A1D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DEB5D7"/>
  <w15:chartTrackingRefBased/>
  <w15:docId w15:val="{587D3E7B-2588-4054-A366-73A0F32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20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CDA00-7573-40C3-AD32-F4D5AE6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3</cp:revision>
  <cp:lastPrinted>2016-07-08T11:12:00Z</cp:lastPrinted>
  <dcterms:created xsi:type="dcterms:W3CDTF">2021-06-14T08:02:00Z</dcterms:created>
  <dcterms:modified xsi:type="dcterms:W3CDTF">2021-06-14T09:03:00Z</dcterms:modified>
</cp:coreProperties>
</file>