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913F5F">
        <w:rPr>
          <w:b/>
          <w:bCs/>
          <w:color w:val="000000" w:themeColor="text1"/>
        </w:rPr>
        <w:t>348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4 kwietnia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45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45</w:t>
      </w:r>
      <w:r w:rsidR="00C13F46" w:rsidRPr="0054014A">
        <w:t xml:space="preserve"> </w:t>
      </w:r>
      <w:r w:rsidR="009510B2" w:rsidRPr="0054014A">
        <w:rPr>
          <w:bCs/>
        </w:rPr>
        <w:t>w mieście Lubin</w:t>
      </w:r>
      <w:r w:rsidRPr="0054014A">
        <w:t xml:space="preserve">, powołanej w celu przeprowadzenia wyborów </w:t>
      </w:r>
      <w:r w:rsidR="003A4452" w:rsidRPr="0054014A">
        <w:t>organów jednostek samorządu terytorialnego</w:t>
      </w:r>
      <w:r w:rsidRPr="0054014A">
        <w:t xml:space="preserve"> zarządzonych na dzień 7 kwietnia 2024 r. niżej wymienionego członka, </w:t>
      </w:r>
      <w:r w:rsidR="00913F5F">
        <w:t xml:space="preserve">                        </w:t>
      </w:r>
      <w:r w:rsidRPr="0054014A">
        <w:t>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Andrzej Krzysztof Kuc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KW PRAWO I SPRAWIEDLIWOŚĆ, zam. Lubin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Beata Maciorowska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Lubin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4A2539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4A2539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C4C" w:rsidRDefault="00BB3C4C">
      <w:r>
        <w:separator/>
      </w:r>
    </w:p>
  </w:endnote>
  <w:endnote w:type="continuationSeparator" w:id="0">
    <w:p w:rsidR="00BB3C4C" w:rsidRDefault="00BB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C4C" w:rsidRDefault="00BB3C4C">
      <w:r>
        <w:separator/>
      </w:r>
    </w:p>
  </w:footnote>
  <w:footnote w:type="continuationSeparator" w:id="0">
    <w:p w:rsidR="00BB3C4C" w:rsidRDefault="00BB3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A253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13F5F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B3C4C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4EB1CC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17CCE7-B298-449E-87E1-48EC802A6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2024-04-04T08:23:00Z</cp:lastPrinted>
  <dcterms:created xsi:type="dcterms:W3CDTF">2024-04-04T08:24:00Z</dcterms:created>
  <dcterms:modified xsi:type="dcterms:W3CDTF">2024-04-04T08:24:00Z</dcterms:modified>
  <dc:identifier/>
  <dc:language/>
</cp:coreProperties>
</file>